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1F465" w14:textId="7A763C0A" w:rsidR="002F2E91" w:rsidRDefault="00000000">
      <w:pPr>
        <w:ind w:left="0" w:hanging="2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202</w:t>
      </w:r>
      <w:r w:rsidR="002E76DB"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="002E76DB" w:rsidRPr="002E76DB">
        <w:rPr>
          <w:rFonts w:ascii="Times New Roman" w:eastAsia="Times New Roman" w:hAnsi="Times New Roman" w:cs="Times New Roman"/>
          <w:i/>
          <w:sz w:val="24"/>
          <w:szCs w:val="24"/>
        </w:rPr>
        <w:t>372968</w:t>
      </w:r>
      <w:r w:rsidR="002E76D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5099585" w14:textId="77777777" w:rsidR="002F2E91" w:rsidRDefault="00000000">
      <w:pPr>
        <w:ind w:left="1" w:hanging="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 О Г О В О Р</w:t>
      </w:r>
    </w:p>
    <w:p w14:paraId="5BB9C616" w14:textId="77777777" w:rsidR="002F2E91" w:rsidRDefault="002F2E91" w:rsidP="002E76DB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</w:p>
    <w:p w14:paraId="00F131BB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Днес __/__/_____ г. в гр. София, </w:t>
      </w:r>
      <w:r>
        <w:t>се сключи настоящият договор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между:</w:t>
      </w:r>
    </w:p>
    <w:p w14:paraId="400D9073" w14:textId="77777777" w:rsidR="002F2E91" w:rsidRPr="002E76DB" w:rsidRDefault="002F2E91" w:rsidP="002E76DB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16"/>
          <w:szCs w:val="16"/>
        </w:rPr>
      </w:pPr>
    </w:p>
    <w:p w14:paraId="636B6A7C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„Пласт Комерс – 93“ ООД, ЕИК 040499511, със седалище и адрес на управление: гр. София, бул. Искърско Шосе №14, представлявано от Марияна Божкова, в качеството ѝ на Управител, наричан по-долу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2AE11321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от друга страна</w:t>
      </w:r>
    </w:p>
    <w:p w14:paraId="17A7AB0A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ЕИК…………………………, със седалище и адрес на управление: …………………………………., представлявано от …………………, в качеството му на …………………………….,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наричан по-долу за краткост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ИЗПЪЛНИТЕЛ,</w:t>
      </w:r>
    </w:p>
    <w:p w14:paraId="16594E24" w14:textId="1E28CD7B" w:rsidR="002F2E91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Във връзка с Протокол от ………………….. г., утвърден от Управителя на "Пласт Комерс - 93" ООД за класиране на офертите и определяне на изпълнител на процедура с предмет</w:t>
      </w:r>
      <w:r w:rsidR="002E7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2E76DB" w:rsidRPr="002E76DB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Доставка на </w:t>
      </w:r>
      <w:proofErr w:type="spellStart"/>
      <w:r w:rsidR="002E76DB" w:rsidRPr="002E76DB">
        <w:rPr>
          <w:rFonts w:ascii="Times New Roman" w:eastAsia="Times New Roman" w:hAnsi="Times New Roman" w:cs="Times New Roman"/>
          <w:b/>
          <w:sz w:val="24"/>
          <w:szCs w:val="24"/>
        </w:rPr>
        <w:t>специализиранa</w:t>
      </w:r>
      <w:proofErr w:type="spellEnd"/>
      <w:r w:rsidR="002E76DB" w:rsidRPr="002E76DB">
        <w:rPr>
          <w:rFonts w:ascii="Times New Roman" w:eastAsia="Times New Roman" w:hAnsi="Times New Roman" w:cs="Times New Roman"/>
          <w:b/>
          <w:sz w:val="24"/>
          <w:szCs w:val="24"/>
        </w:rPr>
        <w:t xml:space="preserve"> ко-</w:t>
      </w:r>
      <w:proofErr w:type="spellStart"/>
      <w:r w:rsidR="002E76DB" w:rsidRPr="002E76DB">
        <w:rPr>
          <w:rFonts w:ascii="Times New Roman" w:eastAsia="Times New Roman" w:hAnsi="Times New Roman" w:cs="Times New Roman"/>
          <w:b/>
          <w:sz w:val="24"/>
          <w:szCs w:val="24"/>
        </w:rPr>
        <w:t>екструдерна</w:t>
      </w:r>
      <w:proofErr w:type="spellEnd"/>
      <w:r w:rsidR="002E76DB" w:rsidRPr="002E76DB"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линия за производство на иновативен профил от рециклирано PVC</w:t>
      </w:r>
      <w:r w:rsidR="002E76DB" w:rsidRPr="002E76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Доставка на специализирано оборудване - 2 бр. филтрираща система и инструменти за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екструдерна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линия”</w:t>
      </w:r>
      <w:r>
        <w:rPr>
          <w:rFonts w:ascii="Times New Roman" w:eastAsia="Times New Roman" w:hAnsi="Times New Roman" w:cs="Times New Roman"/>
          <w:sz w:val="24"/>
          <w:szCs w:val="24"/>
        </w:rPr>
        <w:t>, в изпълнение на проект 2021/587845,  който се реализира с финансовата подкрепа на Норвежкия финансов механизъм 2014-2021</w:t>
      </w:r>
      <w: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в рамките на програма “Развитие на бизнеса, иновации и МСП в България”, страните се споразумяха за следното:</w:t>
      </w:r>
    </w:p>
    <w:p w14:paraId="46543DAA" w14:textId="77777777" w:rsidR="002E76DB" w:rsidRDefault="002E76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1774B2" w14:textId="77777777" w:rsidR="002F2E91" w:rsidRDefault="00000000" w:rsidP="00677F9B">
      <w:pPr>
        <w:widowControl w:val="0"/>
        <w:ind w:left="0" w:right="-108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І. ПРЕДМЕТ НА ДОГОВОРА</w:t>
      </w:r>
    </w:p>
    <w:p w14:paraId="4DE4C4A7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1.(1)ВЪЗЛОЖИТЕЛЯТ възлага, а ИЗПЪЛНИТЕЛЯТ приема срещу възнаграждение да достави и въведе в експлоатация:</w:t>
      </w:r>
    </w:p>
    <w:p w14:paraId="5C591B66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/описва се/, съгласно Офертата на кандидата, която е неразделна част от настоящия договор.</w:t>
      </w:r>
    </w:p>
    <w:p w14:paraId="6A8304CB" w14:textId="0642203E" w:rsidR="002F2E91" w:rsidRDefault="00000000" w:rsidP="00677F9B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Качеството на доставените стоки следва да отговаря на параметрите и характеристиките, посочени в Офертата на ИЗПЪЛНИТЕЛЯ и да е в пълно съответствие съгласно посочените ценови стойности.</w:t>
      </w:r>
    </w:p>
    <w:p w14:paraId="2A61EE15" w14:textId="77777777" w:rsidR="00677F9B" w:rsidRDefault="00677F9B" w:rsidP="00677F9B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5BC0C7" w14:textId="4CA717FA" w:rsidR="002F2E91" w:rsidRPr="00677F9B" w:rsidRDefault="00677F9B" w:rsidP="00677F9B">
      <w:pPr>
        <w:widowControl w:val="0"/>
        <w:ind w:left="0" w:right="-108" w:hanging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00000">
        <w:rPr>
          <w:rFonts w:ascii="Times New Roman" w:eastAsia="Times New Roman" w:hAnsi="Times New Roman" w:cs="Times New Roman"/>
          <w:b/>
          <w:sz w:val="24"/>
          <w:szCs w:val="24"/>
        </w:rPr>
        <w:t>ЦЕНА И НАЧИН НА ПЛАЩАНЕ</w:t>
      </w:r>
    </w:p>
    <w:p w14:paraId="3DFF74C0" w14:textId="77777777" w:rsidR="002F2E91" w:rsidRDefault="00000000">
      <w:pPr>
        <w:numPr>
          <w:ilvl w:val="0"/>
          <w:numId w:val="1"/>
        </w:num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Възложителят се задължава да заплати на Изпълнителя общата стойност на договора в размер 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................... (.......................)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без включен ДДС, съгласно Ценовото предложение в офертата на Изпълнителя, която представлява неделима част от настоящия договор и съгласно описаната в Чл. 4 схема на плащане.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/В случай че 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приложимо, преизчисляването в евро от породените в национална валута разходи или обратно ще се извършва по фиксирания курс на БНБ 1 евро=1,95583 лева/.</w:t>
      </w:r>
    </w:p>
    <w:p w14:paraId="0C2EB728" w14:textId="77777777" w:rsidR="002F2E91" w:rsidRDefault="00000000">
      <w:pPr>
        <w:numPr>
          <w:ilvl w:val="0"/>
          <w:numId w:val="1"/>
        </w:num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Всички цени от офертата на Изпълнителя, представляваща неразделна част от настоящия договор, са фиксирани и крайни за времето на изпълнение на настоящия договор и не подлежат на промяна. </w:t>
      </w:r>
    </w:p>
    <w:p w14:paraId="77351EFE" w14:textId="77777777" w:rsidR="002F2E91" w:rsidRDefault="00000000">
      <w:pPr>
        <w:numPr>
          <w:ilvl w:val="0"/>
          <w:numId w:val="1"/>
        </w:num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Плащането се извършва от Възложителя с банков превод по сметка на Изпълнителя IBAN:</w:t>
      </w:r>
    </w:p>
    <w:p w14:paraId="4BF2EF95" w14:textId="77777777" w:rsidR="002F2E91" w:rsidRDefault="00000000">
      <w:pPr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BIC:</w:t>
      </w:r>
    </w:p>
    <w:p w14:paraId="3F65DBA1" w14:textId="77777777" w:rsidR="00677F9B" w:rsidRDefault="00000000">
      <w:pPr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Банка:</w:t>
      </w:r>
    </w:p>
    <w:p w14:paraId="41DE03F7" w14:textId="1159DC51" w:rsidR="002F2E91" w:rsidRDefault="00000000">
      <w:pPr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D4AF697" w14:textId="77777777" w:rsidR="002F2E91" w:rsidRDefault="00000000" w:rsidP="00677F9B">
      <w:pPr>
        <w:numPr>
          <w:ilvl w:val="0"/>
          <w:numId w:val="1"/>
        </w:numPr>
        <w:spacing w:after="12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Плащането се извършва, както следва:</w:t>
      </w:r>
    </w:p>
    <w:p w14:paraId="3FE2F338" w14:textId="77777777" w:rsidR="002F2E91" w:rsidRDefault="00000000" w:rsidP="00677F9B">
      <w:pPr>
        <w:tabs>
          <w:tab w:val="left" w:pos="37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Авансово плащане в размер на 30% (тридесет на сто) от стойността на сключения договор, платимо до 1 (един) месец след сключване на договора;  </w:t>
      </w:r>
    </w:p>
    <w:p w14:paraId="009988A2" w14:textId="77777777" w:rsidR="002F2E91" w:rsidRDefault="00000000" w:rsidP="00677F9B">
      <w:pPr>
        <w:tabs>
          <w:tab w:val="left" w:pos="37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Междинно плащане в размер на 40% (четиридесет на сто) от стойността на сключения договор, платимо до 1 (един) месец след получаване на уведомление от ИЗПЪЛНИТЕЛЯ, че оборудването е готово за транспортиране до  ВЪЗЛОЖИТЕЛЯ;</w:t>
      </w:r>
    </w:p>
    <w:p w14:paraId="1D1B67CD" w14:textId="77777777" w:rsidR="002F2E91" w:rsidRDefault="00000000" w:rsidP="00677F9B">
      <w:pPr>
        <w:tabs>
          <w:tab w:val="left" w:pos="37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Окончателно плащане в размер на 30% (тридесет на сто) от стойността на договора, платимо в срок до 1 (един) месец от подписване </w:t>
      </w:r>
      <w:r>
        <w:rPr>
          <w:rFonts w:ascii="Times New Roman" w:eastAsia="Times New Roman" w:hAnsi="Times New Roman" w:cs="Times New Roman"/>
        </w:rPr>
        <w:t>на финален приемо-предавателен протокол.</w:t>
      </w:r>
    </w:p>
    <w:p w14:paraId="3F69D8C0" w14:textId="77777777" w:rsidR="002F2E91" w:rsidRDefault="00000000" w:rsidP="00677F9B">
      <w:pPr>
        <w:tabs>
          <w:tab w:val="left" w:pos="37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Изпълнителят издава и предоставя надлежни финансово-отчетни документи на Възложителя, включващи фактури за плащанията по настоящия договор. </w:t>
      </w:r>
    </w:p>
    <w:p w14:paraId="5AAD0258" w14:textId="77777777" w:rsidR="002F2E91" w:rsidRDefault="00000000">
      <w:pPr>
        <w:numPr>
          <w:ilvl w:val="0"/>
          <w:numId w:val="1"/>
        </w:num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Възложителят има право да откаже съответното плащане на Изпълнителя, ако последният не предостави изискваните по чл.5 документи.</w:t>
      </w:r>
    </w:p>
    <w:p w14:paraId="3A3FE228" w14:textId="77777777" w:rsidR="002F2E91" w:rsidRDefault="002F2E91">
      <w:pPr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D3D97F" w14:textId="77777777" w:rsidR="002F2E91" w:rsidRDefault="002F2E91">
      <w:pPr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4BA31F" w14:textId="77777777" w:rsidR="002F2E91" w:rsidRDefault="00000000">
      <w:pPr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III. ИЗПЪЛНЕНИЕ НА ПРЕДМЕТА НА ДОГОВОРА</w:t>
      </w:r>
    </w:p>
    <w:p w14:paraId="19BDA8C4" w14:textId="77777777" w:rsidR="002F2E91" w:rsidRDefault="00000000">
      <w:pPr>
        <w:numPr>
          <w:ilvl w:val="0"/>
          <w:numId w:val="1"/>
        </w:num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Настоящият договор влиза в сила от датата на подписването му от двете страни.</w:t>
      </w:r>
    </w:p>
    <w:p w14:paraId="1C002C24" w14:textId="77777777" w:rsidR="002F2E91" w:rsidRDefault="00000000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Изпълнителят е длъжен да извърши предмета на договора в срок до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датата на подписване на договора. Физическото предаване на стоката се извършва с двустранно подписване на приемо-предавателен протокол за доставка. Цялостното изпълнение на предмета на договора се документира с двустранно подписване на финален приемо-предавателен протокол.</w:t>
      </w:r>
    </w:p>
    <w:p w14:paraId="4DAA18C0" w14:textId="77777777" w:rsidR="002F2E91" w:rsidRDefault="00000000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Изпълнителят се задължава да инсталира и въведе в експлоатация доставеното оборудване на територията на Възложителя след предаването му.</w:t>
      </w:r>
    </w:p>
    <w:p w14:paraId="11845605" w14:textId="77777777" w:rsidR="002F2E91" w:rsidRDefault="00000000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Ако при прегледа на доставката или по време на въвеждането в експлоатация бъдат установени недостатъци, се съставя констативен протокол, подписан от страните по договора или от надлежно упълномощени от тях лица. Изпълнителят отстранява тези недостатъци за своя сметка в срок от 10 работни дни от подписване на констативния протокол. След отстраняването им се съставя приемо-предавателен протокол.</w:t>
      </w:r>
    </w:p>
    <w:p w14:paraId="1CE4B03F" w14:textId="77777777" w:rsidR="002F2E91" w:rsidRDefault="00000000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Успешното инсталиране и въвеждане в експлоатация, както и извършеното обучение на персонала на Възложителя се документират с двустранно подписване на финален приемо-предавателен протокол за доставка.</w:t>
      </w:r>
    </w:p>
    <w:p w14:paraId="0C4A1DBB" w14:textId="77777777" w:rsidR="002F2E91" w:rsidRDefault="00000000">
      <w:pPr>
        <w:numPr>
          <w:ilvl w:val="0"/>
          <w:numId w:val="1"/>
        </w:num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Изпълнителят се задължава да извърши за своя сметка обучението на персонала за работа с оборудването.</w:t>
      </w:r>
    </w:p>
    <w:p w14:paraId="1263554B" w14:textId="77777777" w:rsidR="002F2E91" w:rsidRDefault="00000000">
      <w:pPr>
        <w:numPr>
          <w:ilvl w:val="0"/>
          <w:numId w:val="1"/>
        </w:num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Мястото на изпълнение на доставката и обучението е България, гр. Берковица, Северна промишлена зона.</w:t>
      </w:r>
    </w:p>
    <w:p w14:paraId="07CBE73B" w14:textId="77777777" w:rsidR="002F2E91" w:rsidRDefault="002F2E91">
      <w:pPr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7272C3" w14:textId="77777777" w:rsidR="002F2E91" w:rsidRDefault="002F2E91">
      <w:pPr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A982C0" w14:textId="77777777" w:rsidR="002F2E91" w:rsidRDefault="00000000">
      <w:pPr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IV. ПРАВА И ЗАДЪЛЖЕНИЯ НА СТРАНИТЕ</w:t>
      </w:r>
    </w:p>
    <w:p w14:paraId="7309C668" w14:textId="77777777" w:rsidR="002F2E91" w:rsidRDefault="00000000">
      <w:pPr>
        <w:numPr>
          <w:ilvl w:val="0"/>
          <w:numId w:val="1"/>
        </w:num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Права и задължения на Възложителя:</w:t>
      </w:r>
    </w:p>
    <w:p w14:paraId="590D68A2" w14:textId="77777777" w:rsidR="002F2E91" w:rsidRDefault="00000000">
      <w:pPr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С оглед качественото и точно изпълнение на предмета на договора, Възложителят е длъжен да окаже необходимото съдействие на Изпълнителя, като предоставя при необходимост пълна и точна информация по повод на Проекта.</w:t>
      </w:r>
    </w:p>
    <w:p w14:paraId="7273FB92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Възложителят е длъжен да заплати на Изпълнителя съответното възнаграждение за изпълнената доставка, при условията и в срока, описани в настоящия договор.</w:t>
      </w:r>
    </w:p>
    <w:p w14:paraId="6686FF61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Възложителят има право да иска от Изпълнителя да осъществи доставката в срок и без отклонения.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4002971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(4) Възложителят има право да откаже да приеме и закупи оборудването по доставката в следните случаи: </w:t>
      </w:r>
    </w:p>
    <w:p w14:paraId="7542C1E5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ако оборудването или част от него е с недостатъци или не отговаря на договорените изисквания; </w:t>
      </w:r>
    </w:p>
    <w:p w14:paraId="1D1552F9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ако доставеното оборудване не съответства на описаното в офертата на Изпълнителя, която е неразделна част от този договор.</w:t>
      </w:r>
    </w:p>
    <w:p w14:paraId="561CD9C5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(5) При недостатъци на стоката Възложителят има право да иска тя да бъде заменена с качествена стока.</w:t>
      </w:r>
    </w:p>
    <w:p w14:paraId="2BDB4710" w14:textId="77777777" w:rsidR="002F2E91" w:rsidRDefault="00000000">
      <w:pPr>
        <w:numPr>
          <w:ilvl w:val="0"/>
          <w:numId w:val="1"/>
        </w:num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Права и задължения на Изпълнителя:</w:t>
      </w:r>
    </w:p>
    <w:p w14:paraId="16420B41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Изпълнителят се задължава да изпълни предмета на договора, съобразно изискванията на Възложителя и в съответствие условията, описани в настоящия договор, с оглед спазване на предвидените в Проекта на Възложителя цели.</w:t>
      </w:r>
    </w:p>
    <w:p w14:paraId="7EB6794D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Изпълнителят се задължава да извърши възложената му доставка с грижата на добър стопанин, при спазване на изискванията за ефективност, прозрачност и старание, в съответствие с най-добрите практики, в определените с договора качество и срок.</w:t>
      </w:r>
    </w:p>
    <w:p w14:paraId="3958841F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Изпълнителят се задължава да осигури безопасни и здравословни условия на труд на своя персонал при изпълнение на възложената работа, в съответствие с нормативните изисквания</w:t>
      </w:r>
    </w:p>
    <w:p w14:paraId="13D16A90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(4) Изпълнителят се задължава да спазва правилата за осигуряване на ЗБУТ и вътрешните правила на Възложителя, с които е запознат при проведения от Възложителя инструктаж.</w:t>
      </w:r>
    </w:p>
    <w:p w14:paraId="63F1CCDC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(5) Изпълнителят се съгласява да предоставя достъп и информация относно изпълнението на настоящия договор, в съответствие с условията по настоящия договор.</w:t>
      </w:r>
    </w:p>
    <w:p w14:paraId="4E4CF6C0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(6) Изпълнителят има право да иска от Възложителя необходимото съдействие за приемането на доставката.</w:t>
      </w:r>
    </w:p>
    <w:p w14:paraId="79A313FD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(7) Изпълнителят има право да получи от Възложителя съответното възнаграждение за извършената доставка, при условията и срока, описани в настоящия договор.</w:t>
      </w:r>
    </w:p>
    <w:p w14:paraId="0042D4DD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(8) Изпълнителят гарантира, че трети лица нямат право на собственост или други права (претенции) по отношение на оборудването по настоящия договор, които могат да противопоставят на Възложителя.</w:t>
      </w:r>
    </w:p>
    <w:p w14:paraId="1EECD0D1" w14:textId="77777777" w:rsidR="002F2E91" w:rsidRDefault="002F2E91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13B40C" w14:textId="77777777" w:rsidR="002F2E91" w:rsidRDefault="002F2E91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EF1B95" w14:textId="77777777" w:rsidR="002F2E91" w:rsidRDefault="00000000">
      <w:pPr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V. ГАРАНЦИЯ ЗА ДОБРО ИЗПЪЛНЕНИЕ</w:t>
      </w:r>
    </w:p>
    <w:p w14:paraId="7401FA45" w14:textId="77777777" w:rsidR="002F2E91" w:rsidRDefault="00000000">
      <w:pPr>
        <w:tabs>
          <w:tab w:val="left" w:pos="1440"/>
        </w:tabs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17. (1) За изпълнение на задълженията си по този договор ИЗПЪЛНИТЕЛЯТ предоставя гаранция за добро изпълнение под формата на неотменима и безусловна банкова гаранция в полза на „Пласт Комерс - 93” ООД в размер на 3% (три на сто) от сумата по чл. II.1 или парична сума в размер на 3% (три на сто) от сумата по чл. II.1, като сумата се внася или превежда по следната банкова сметка на ВЪЗЛОЖИТЕЛЯ, до 3 (три) работни дни от датата на подписване на договор:</w:t>
      </w:r>
    </w:p>
    <w:p w14:paraId="0AEB0C6D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Банка......................................</w:t>
      </w:r>
    </w:p>
    <w:p w14:paraId="76485FAD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IBAN .......................................................... </w:t>
      </w:r>
    </w:p>
    <w:p w14:paraId="518B64E3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BIC код на банката  ...............................</w:t>
      </w:r>
    </w:p>
    <w:p w14:paraId="6BAA27D0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ВЪЗЛОЖИТЕЛЯТ не дължи лихви върху сумата по гаранцията по предходния параграф</w:t>
      </w:r>
    </w:p>
    <w:p w14:paraId="79C63E1C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1fob9te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(3)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ВЪЗЛОЖИТЕЛЯТ има право да се удовлетвори от гаранцията, в случай на неточно изпълнение, на което и да е задължение по договора от страна на ИЗПЪЛНИТЕЛЯ</w:t>
      </w:r>
    </w:p>
    <w:p w14:paraId="4549B993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(4)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ВЪЗЛОЖИТЕЛЯТ има право да усвои такава част от гаранцията за изпълнение, която покрива отговорността на ИЗПЪЛНИТЕЛЯ за неизпълнението</w:t>
      </w:r>
    </w:p>
    <w:p w14:paraId="38610A8E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(5)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едностранно прекратяване на договора от страна на ВЪЗЛОЖИТЕЛЯ, поради виновно неизпълнение на задължения на ИЗПЪЛНИТЕЛЯ по договора, сумата от гаранцията се усвоява изцяло като обезщетение за прекратяване на договора</w:t>
      </w:r>
    </w:p>
    <w:p w14:paraId="7DDEAE5E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(6)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ВЪЗЛОЖИТЕЛЯТ има право да усвоява дължимите суми за неустойки и обезщетения във връзка с неизпълнение на договора от гаранцията за добро изпълнение</w:t>
      </w:r>
    </w:p>
    <w:p w14:paraId="62D4429C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случай че неизпълнението на задълженията по договора от страна на ИЗПЪЛНИТЕЛЯ по стойност превишава размера на гаранцията, ВЪЗЛОЖИТЕЛЯТ има право да търси обезщетение по общия ред. </w:t>
      </w:r>
    </w:p>
    <w:p w14:paraId="040C3B42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(8)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случай че кандидатът избере гаранцията за добро изпълнение да бъде банкова гаранция, тогава в нея трябва да бъде изрично записано, че тя е безусловна и неотменима, че е в полза на ВЪЗЛОЖИТЕЛЯ и че е със срок на валидност не по-малък от 60 /шестдесет/ календарни дни след договорения срок за доставка</w:t>
      </w:r>
    </w:p>
    <w:p w14:paraId="644A0B9F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(9)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пълно, точно и качествено изпълнение на задълженията на ИЗПЪЛНИТЕЛЯ по този договор, ВЪЗЛОЖИТЕЛЯТ е длъжен да възстанови по банковата сметка на ИЗПЪЛНИТЕЛЯ предоставената от последния гаранция за добро изпълнение на договора или, когато гаранцията за добро изпълнение е под формата на банкова гаранция, да върне банковата гаранция на ИЗПЪЛНИТЕЛЯ в срок до 10 (десет) работни дни от подписването на окончателен приемо-предавателен протокол.</w:t>
      </w:r>
    </w:p>
    <w:p w14:paraId="07ACB8E5" w14:textId="77777777" w:rsidR="002F2E91" w:rsidRDefault="002F2E91">
      <w:pPr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3DCC69" w14:textId="77777777" w:rsidR="002F2E91" w:rsidRDefault="00000000">
      <w:pPr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VI. ГАРАНЦИОННИ УСЛОВИЯ</w:t>
      </w:r>
    </w:p>
    <w:p w14:paraId="45D799DB" w14:textId="77777777" w:rsidR="002F2E91" w:rsidRDefault="00000000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Изпълнителят гарантира, че доставеното оборудване е ново и неизползвано и без дефекти, които са следствие на дизайна, вложените материали или изработката.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7B364BDC" w14:textId="77777777" w:rsidR="002F2E91" w:rsidRDefault="00000000">
      <w:p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18. Гаранционният срок за всички доставени по настоящия договор дълготрайни активи е …………………….. месеца, считано от датата на двустранното подписване на финалния приемо-предавателен протокол за доставка. За всички артикули, които са заменени или ремонтирани, гаранционният срок започва да тече отново от датата на замяната, която е удовлетворила изискванията на Възложителя.</w:t>
      </w:r>
    </w:p>
    <w:p w14:paraId="6D0926F0" w14:textId="77777777" w:rsidR="002F2E91" w:rsidRDefault="00000000">
      <w:p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19. Рекламации за скрити дефекти и недостатъци се правят не по-късно от 45 дни преди изтичането на гаранционния срок на стоката.</w:t>
      </w:r>
    </w:p>
    <w:p w14:paraId="1327B44F" w14:textId="77777777" w:rsidR="002F2E91" w:rsidRDefault="002F2E91">
      <w:pPr>
        <w:spacing w:after="60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53CFC8F" w14:textId="77777777" w:rsidR="002F2E91" w:rsidRDefault="002F2E91">
      <w:pPr>
        <w:spacing w:after="60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B1ED30" w14:textId="77777777" w:rsidR="002F2E91" w:rsidRDefault="00000000">
      <w:pPr>
        <w:spacing w:after="120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VII. ПРЕКРАТЯВАНЕ НА ДОГОВОРА</w:t>
      </w:r>
    </w:p>
    <w:p w14:paraId="27E5325D" w14:textId="77777777" w:rsidR="002F2E91" w:rsidRDefault="00000000">
      <w:p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20.  Договорът може да бъде прекратен в следните случаи:</w:t>
      </w:r>
    </w:p>
    <w:p w14:paraId="1EC9F127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По взаимно желание на страните, изразено в писмена форма;</w:t>
      </w:r>
    </w:p>
    <w:p w14:paraId="44353711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При прекратяване на дейността на една от страните;</w:t>
      </w:r>
    </w:p>
    <w:p w14:paraId="488E4F1B" w14:textId="77777777" w:rsidR="002F2E91" w:rsidRDefault="00000000">
      <w:pPr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При неспазване от Изпълнителя на едно или повече задължения по договора и/или  офертата му, неделима част от настоящия договор, Възложителят може, по собствена преценка, да прекрати едностранно договора, като върне вече доставените от Изпълнителя активи по чл. 1 за сметка на Изпълнителя.</w:t>
      </w:r>
    </w:p>
    <w:p w14:paraId="167DA709" w14:textId="77777777" w:rsidR="002F2E91" w:rsidRDefault="002F2E91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7DD125" w14:textId="77777777" w:rsidR="002F2E91" w:rsidRDefault="00000000">
      <w:pPr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VIII. ОТГОВОРНОСТ</w:t>
      </w:r>
    </w:p>
    <w:p w14:paraId="0ECD6038" w14:textId="77777777" w:rsidR="002F2E91" w:rsidRDefault="00000000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Чл. 21. Ако договорът бъде прекратен съгласно чл. 20, ал. 3 Изпълнителят дължи неустойка в размер на 10 (десет) % от стойността на договора без ДДС, платима в рамките на 1 (един) месец от прекратяването му.  В този случай Изпълнителят трябва да върне и всички, направени от Възложителя към Изпълнителя плащания до момента, по условията на настоящия договор. </w:t>
      </w:r>
    </w:p>
    <w:p w14:paraId="77F10DD8" w14:textId="77777777" w:rsidR="002F2E91" w:rsidRDefault="002F2E91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AD1EF0" w14:textId="77777777" w:rsidR="002F2E91" w:rsidRDefault="002F2E91">
      <w:pPr>
        <w:spacing w:after="60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D88C69D" w14:textId="77777777" w:rsidR="002F2E91" w:rsidRDefault="00000000">
      <w:pPr>
        <w:spacing w:after="60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IX. ИЗМЕНЕНИЕ НА ДОГОВОРА</w:t>
      </w:r>
    </w:p>
    <w:p w14:paraId="53383E64" w14:textId="77777777" w:rsidR="002F2E91" w:rsidRDefault="00000000">
      <w:p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22. Страните се споразумяват, че промени в настоящия договор могат да се осъществяват само по взаимно съгласие, в писмена форма, след одобрение от Управляващия орган.</w:t>
      </w:r>
    </w:p>
    <w:p w14:paraId="2FBE5580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Всяко искане за изменение на договора следва да бъде обосновано в писмен вид от страната, която е подала искането;</w:t>
      </w:r>
    </w:p>
    <w:p w14:paraId="33E2DACE" w14:textId="77777777" w:rsidR="002F2E91" w:rsidRDefault="00000000">
      <w:pPr>
        <w:tabs>
          <w:tab w:val="left" w:pos="-4680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В случай че и двете страни изразят съгласие за изменение на настоящия договор, се изготвя допълнително споразумение (анекс).</w:t>
      </w:r>
    </w:p>
    <w:p w14:paraId="20F0D95E" w14:textId="77777777" w:rsidR="002F2E91" w:rsidRDefault="002F2E91">
      <w:pPr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2CFBE65" w14:textId="77777777" w:rsidR="002F2E91" w:rsidRDefault="00000000">
      <w:pPr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X. ДРУГИ РАЗПОРЕДБИ</w:t>
      </w:r>
    </w:p>
    <w:p w14:paraId="06C7FAF7" w14:textId="77777777" w:rsidR="002F2E91" w:rsidRDefault="00000000">
      <w:p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23. Двете страни се съгласяват да ръководят своите взаимоотношения по настоящия договор в пряка връзка и зависимост с предвидените изисквания в Проекта на Възложителя. Всички взаимоотношения, които не са пряко свързани с него, не са предмет на настоящия договор.</w:t>
      </w:r>
    </w:p>
    <w:p w14:paraId="40F39A24" w14:textId="77777777" w:rsidR="002F2E91" w:rsidRDefault="00000000">
      <w:p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Чл. 24. Нищожността на някоя от клаузите в договора или на допълнително уговорените условия не води до нищожност на друга клауза или на договора като цяло. </w:t>
      </w:r>
    </w:p>
    <w:p w14:paraId="5C6D2AB2" w14:textId="77777777" w:rsidR="002F2E91" w:rsidRDefault="00000000">
      <w:p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25. Цялата кореспонденция, свързана с настоящия договор, трябва да бъде в писмена форма, и следва да бъде предоставена на следните адреси:</w:t>
      </w:r>
    </w:p>
    <w:p w14:paraId="630BE3C6" w14:textId="77777777" w:rsidR="002F2E91" w:rsidRDefault="00000000">
      <w:pPr>
        <w:spacing w:after="6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 Възложителя: </w:t>
      </w:r>
      <w:r>
        <w:rPr>
          <w:rFonts w:ascii="Times New Roman" w:eastAsia="Times New Roman" w:hAnsi="Times New Roman" w:cs="Times New Roman"/>
          <w:sz w:val="24"/>
          <w:szCs w:val="24"/>
        </w:rPr>
        <w:t>гр. София, бул. Искърско Шосе №14 или на имейл: office@plastcommerce.net</w:t>
      </w:r>
    </w:p>
    <w:p w14:paraId="5A2E1F76" w14:textId="77777777" w:rsidR="002F2E91" w:rsidRDefault="00000000">
      <w:pPr>
        <w:spacing w:after="6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За Изпълнителя: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......................................................................................</w:t>
      </w:r>
    </w:p>
    <w:p w14:paraId="3679C75C" w14:textId="77777777" w:rsidR="002F2E91" w:rsidRDefault="00000000">
      <w:p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26. За всички неуредени с този договор въпроси се прилагат разпоредбите на ЗЗД.</w:t>
      </w:r>
    </w:p>
    <w:p w14:paraId="78E1F7EC" w14:textId="77777777" w:rsidR="002F2E91" w:rsidRDefault="00000000">
      <w:pPr>
        <w:spacing w:after="6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27. Страните по договора решават възникналите в хода на изпълнението му проблеми чрез доброволни преговори, а при невъзможност да постигнат съгласие – по съдебен ред. Договарящият орган не е страна по договора и не може да бъде арбитър или медиатор в отношенията между двете страни по настоящия договор.</w:t>
      </w:r>
    </w:p>
    <w:p w14:paraId="0FF12155" w14:textId="77777777" w:rsidR="002F2E91" w:rsidRDefault="002F2E91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6B84EF" w14:textId="77777777" w:rsidR="002F2E91" w:rsidRDefault="002F2E91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D7B8E4" w14:textId="77777777" w:rsidR="002F2E91" w:rsidRDefault="002F2E91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DCC42B" w14:textId="77777777" w:rsidR="002F2E91" w:rsidRDefault="00000000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Възложителя:……………………..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За Изпълнителя: ……………………..</w:t>
      </w:r>
    </w:p>
    <w:sectPr w:rsidR="002F2E91" w:rsidSect="002E76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15" w:right="1417" w:bottom="1170" w:left="1417" w:header="360" w:footer="1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EDAD0" w14:textId="77777777" w:rsidR="00056AEC" w:rsidRDefault="00056AEC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9EFD9C4" w14:textId="77777777" w:rsidR="00056AEC" w:rsidRDefault="00056AE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WP TypographicSymbols">
    <w:panose1 w:val="00000000000000000000"/>
    <w:charset w:val="00"/>
    <w:family w:val="roman"/>
    <w:notTrueType/>
    <w:pitch w:val="default"/>
  </w:font>
  <w:font w:name="Courier">
    <w:altName w:val="Courier New"/>
    <w:panose1 w:val="020704090202050204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0EB3" w14:textId="77777777" w:rsidR="002E76DB" w:rsidRDefault="002E76DB">
    <w:pPr>
      <w:pStyle w:val="ad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1096" w14:textId="77777777" w:rsidR="002E76DB" w:rsidRDefault="002E76DB" w:rsidP="00677F9B">
    <w:pPr>
      <w:spacing w:before="5" w:after="0" w:line="244" w:lineRule="auto"/>
      <w:ind w:left="0" w:right="25" w:hanging="2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Договор № 2023/372968 се реализира с финансовата подкрепа на Норвежкия финансов механизъм 2014-2021,</w:t>
    </w:r>
  </w:p>
  <w:p w14:paraId="7FD20A54" w14:textId="77777777" w:rsidR="002E76DB" w:rsidRDefault="002E76DB" w:rsidP="00677F9B">
    <w:pPr>
      <w:spacing w:before="5" w:after="0" w:line="244" w:lineRule="auto"/>
      <w:ind w:left="0" w:right="25" w:hanging="2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„Развитие на бизнеса, иновации и МСП в България”.</w:t>
    </w:r>
  </w:p>
  <w:p w14:paraId="37E32F6D" w14:textId="77777777" w:rsidR="002E76DB" w:rsidRPr="00677F9B" w:rsidRDefault="002E76DB" w:rsidP="00677F9B">
    <w:pPr>
      <w:spacing w:before="5" w:after="0" w:line="244" w:lineRule="auto"/>
      <w:ind w:left="0" w:right="25" w:hanging="2"/>
      <w:jc w:val="center"/>
      <w:rPr>
        <w:rFonts w:ascii="Times New Roman" w:eastAsia="Times New Roman" w:hAnsi="Times New Roman" w:cs="Times New Roman"/>
        <w:i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2023/372968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supported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in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frame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of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Business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Bulgaria</w:t>
    </w:r>
    <w:proofErr w:type="spellEnd"/>
  </w:p>
  <w:p w14:paraId="08E76009" w14:textId="77777777" w:rsidR="002F2E91" w:rsidRDefault="002F2E91">
    <w:pPr>
      <w:spacing w:before="5" w:after="0" w:line="245" w:lineRule="auto"/>
      <w:ind w:left="0" w:right="29" w:hanging="2"/>
      <w:jc w:val="center"/>
      <w:rPr>
        <w:rFonts w:ascii="Times New Roman" w:eastAsia="Times New Roman" w:hAnsi="Times New Roman" w:cs="Times New Roman"/>
        <w:i/>
        <w:sz w:val="19"/>
        <w:szCs w:val="1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2F1D3" w14:textId="77777777" w:rsidR="002E76DB" w:rsidRDefault="002E76DB">
    <w:pPr>
      <w:pStyle w:val="ad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56A92" w14:textId="77777777" w:rsidR="00056AEC" w:rsidRDefault="00056AEC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EFFB9E2" w14:textId="77777777" w:rsidR="00056AEC" w:rsidRDefault="00056AE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51EC" w14:textId="77777777" w:rsidR="002E76DB" w:rsidRDefault="002E76DB">
    <w:pPr>
      <w:pStyle w:val="ac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62D1E" w14:textId="77777777" w:rsidR="002F2E91" w:rsidRDefault="00000000">
    <w:pPr>
      <w:pBdr>
        <w:bottom w:val="single" w:sz="6" w:space="1" w:color="000000"/>
      </w:pBdr>
      <w:tabs>
        <w:tab w:val="left" w:pos="435"/>
        <w:tab w:val="center" w:pos="4253"/>
        <w:tab w:val="right" w:pos="9072"/>
      </w:tabs>
      <w:ind w:left="0" w:hanging="2"/>
    </w:pPr>
    <w:r>
      <w:t xml:space="preserve">      </w:t>
    </w:r>
    <w:r>
      <w:rPr>
        <w:noProof/>
      </w:rPr>
      <w:drawing>
        <wp:inline distT="0" distB="0" distL="114300" distR="114300" wp14:anchorId="0AFF9268" wp14:editId="09A06133">
          <wp:extent cx="1440815" cy="890905"/>
          <wp:effectExtent l="0" t="0" r="0" b="0"/>
          <wp:docPr id="600853672" name="Картина 60085367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815" cy="890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</w:t>
    </w:r>
    <w:r>
      <w:tab/>
    </w:r>
    <w:r>
      <w:tab/>
    </w:r>
    <w:r>
      <w:rPr>
        <w:noProof/>
      </w:rPr>
      <w:drawing>
        <wp:inline distT="0" distB="0" distL="114300" distR="114300" wp14:anchorId="68BD8497" wp14:editId="4994955B">
          <wp:extent cx="1619885" cy="742315"/>
          <wp:effectExtent l="0" t="0" r="0" b="0"/>
          <wp:docPr id="754337330" name="Картина 7543373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885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</w:t>
    </w:r>
  </w:p>
  <w:p w14:paraId="0B016C38" w14:textId="77777777" w:rsidR="002F2E91" w:rsidRDefault="002F2E9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C957F" w14:textId="77777777" w:rsidR="002E76DB" w:rsidRDefault="002E76DB">
    <w:pPr>
      <w:pStyle w:val="ac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31D23"/>
    <w:multiLevelType w:val="multilevel"/>
    <w:tmpl w:val="F1947BDE"/>
    <w:lvl w:ilvl="0">
      <w:start w:val="2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482C22"/>
    <w:multiLevelType w:val="multilevel"/>
    <w:tmpl w:val="A48651A6"/>
    <w:lvl w:ilvl="0">
      <w:start w:val="1"/>
      <w:numFmt w:val="decimal"/>
      <w:lvlText w:val="Чл. %1."/>
      <w:lvlJc w:val="left"/>
      <w:pPr>
        <w:ind w:left="680" w:hanging="680"/>
      </w:pPr>
      <w:rPr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pStyle w:val="3"/>
      <w:lvlText w:val="%1.%2.%3."/>
      <w:lvlJc w:val="left"/>
      <w:pPr>
        <w:ind w:left="1418" w:hanging="696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098" w:hanging="101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 w16cid:durableId="1997225737">
    <w:abstractNumId w:val="1"/>
  </w:num>
  <w:num w:numId="2" w16cid:durableId="48069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E91"/>
    <w:rsid w:val="00056AEC"/>
    <w:rsid w:val="002E76DB"/>
    <w:rsid w:val="002F2E91"/>
    <w:rsid w:val="0067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D45038"/>
  <w15:docId w15:val="{7F2B995F-AD3B-4364-B4FA-C0F91AC3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leftChars="-1" w:left="-1" w:hangingChars="1"/>
      <w:textDirection w:val="btLr"/>
      <w:textAlignment w:val="top"/>
      <w:outlineLvl w:val="0"/>
    </w:pPr>
    <w:rPr>
      <w:rFonts w:eastAsia="Lucida Sans Unicode"/>
      <w:kern w:val="1"/>
      <w:position w:val="-1"/>
      <w:lang w:eastAsia="ar-SA"/>
    </w:rPr>
  </w:style>
  <w:style w:type="paragraph" w:styleId="1">
    <w:name w:val="heading 1"/>
    <w:basedOn w:val="a"/>
    <w:next w:val="a"/>
    <w:uiPriority w:val="9"/>
    <w:qFormat/>
    <w:pPr>
      <w:keepNext/>
      <w:spacing w:before="240" w:after="6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0"/>
    <w:uiPriority w:val="9"/>
    <w:semiHidden/>
    <w:unhideWhenUsed/>
    <w:qFormat/>
    <w:pPr>
      <w:numPr>
        <w:ilvl w:val="2"/>
        <w:numId w:val="1"/>
      </w:numPr>
      <w:ind w:left="-1" w:hanging="1"/>
      <w:outlineLvl w:val="2"/>
    </w:p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7z0">
    <w:name w:val="WW8Num7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Шрифт на абзаца по подразбиране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Arial" w:hAnsi="Arial"/>
      <w:b w:val="0"/>
      <w:i w:val="0"/>
      <w:w w:val="100"/>
      <w:position w:val="-1"/>
      <w:sz w:val="18"/>
      <w:u w:val="none"/>
      <w:effect w:val="none"/>
      <w:vertAlign w:val="baseline"/>
      <w:cs w:val="0"/>
      <w:em w:val="none"/>
    </w:rPr>
  </w:style>
  <w:style w:type="character" w:customStyle="1" w:styleId="WW8Num13z1">
    <w:name w:val="WW8Num13z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St8z0">
    <w:name w:val="WW8NumSt8z0"/>
    <w:rPr>
      <w:rFonts w:ascii="Franklin Gothic Medium" w:hAnsi="Franklin Gothic Medium"/>
      <w:w w:val="100"/>
      <w:position w:val="-1"/>
      <w:effect w:val="none"/>
      <w:vertAlign w:val="baseline"/>
      <w:cs w:val="0"/>
      <w:em w:val="none"/>
    </w:rPr>
  </w:style>
  <w:style w:type="character" w:customStyle="1" w:styleId="WW8NumSt15z0">
    <w:name w:val="WW8NumSt15z0"/>
    <w:rPr>
      <w:rFonts w:ascii="WP TypographicSymbols" w:hAnsi="WP TypographicSymbols"/>
      <w:w w:val="100"/>
      <w:position w:val="-1"/>
      <w:effect w:val="none"/>
      <w:vertAlign w:val="baseline"/>
      <w:cs w:val="0"/>
      <w:em w:val="none"/>
    </w:rPr>
  </w:style>
  <w:style w:type="character" w:customStyle="1" w:styleId="WW-">
    <w:name w:val="WW-Шрифт на абзаца по подразбиране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DefaultParagraphFont">
    <w:name w:val="WW-Default Paragraph 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rFonts w:ascii="Times New Roman" w:eastAsia="Times New Roman" w:hAnsi="Times New Roman" w:cs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customStyle="1" w:styleId="HTMLPreformattedChar">
    <w:name w:val="HTML Preformatted Char"/>
    <w:rPr>
      <w:rFonts w:ascii="Courier" w:eastAsia="Times New Roman" w:hAnsi="Courier" w:cs="Courier New"/>
      <w:w w:val="100"/>
      <w:position w:val="-1"/>
      <w:sz w:val="17"/>
      <w:szCs w:val="17"/>
      <w:effect w:val="none"/>
      <w:vertAlign w:val="baseline"/>
      <w:cs w:val="0"/>
      <w:em w:val="none"/>
    </w:rPr>
  </w:style>
  <w:style w:type="character" w:customStyle="1" w:styleId="ListLabel1">
    <w:name w:val="ListLabel 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Препратка към коментар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5">
    <w:name w:val="page number"/>
    <w:basedOn w:val="WW-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w w:val="100"/>
      <w:kern w:val="1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Cambria" w:eastAsia="Times New Roman" w:hAnsi="Cambria" w:cs="Times New Roman"/>
      <w:b/>
      <w:bCs/>
      <w:i/>
      <w:iCs/>
      <w:w w:val="100"/>
      <w:kern w:val="1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HeaderChar">
    <w:name w:val="Header Char"/>
    <w:rPr>
      <w:w w:val="100"/>
      <w:position w:val="-1"/>
      <w:effect w:val="none"/>
      <w:vertAlign w:val="baseline"/>
      <w:cs w:val="0"/>
      <w:em w:val="none"/>
      <w:lang w:val="en-GB"/>
    </w:rPr>
  </w:style>
  <w:style w:type="character" w:styleId="a6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7">
    <w:name w:val="Долен колонтитул Знак"/>
    <w:rPr>
      <w:rFonts w:ascii="Calibri" w:eastAsia="Lucida Sans Unicode" w:hAnsi="Calibri"/>
      <w:w w:val="100"/>
      <w:kern w:val="1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Heading">
    <w:name w:val="Heading"/>
    <w:basedOn w:val="a"/>
    <w:next w:val="a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8">
    <w:name w:val="List"/>
    <w:basedOn w:val="a0"/>
    <w:rPr>
      <w:rFonts w:cs="Tahoma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customStyle="1" w:styleId="12">
    <w:name w:val="Заглавие1"/>
    <w:basedOn w:val="a"/>
    <w:next w:val="a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13">
    <w:name w:val="Надпис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9">
    <w:name w:val="Указател"/>
    <w:basedOn w:val="a"/>
    <w:pPr>
      <w:suppressLineNumbers/>
    </w:pPr>
    <w:rPr>
      <w:rFonts w:cs="Tahoma"/>
    </w:rPr>
  </w:style>
  <w:style w:type="paragraph" w:customStyle="1" w:styleId="20">
    <w:name w:val="Надпис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17"/>
      <w:szCs w:val="17"/>
    </w:rPr>
  </w:style>
  <w:style w:type="paragraph" w:customStyle="1" w:styleId="aa">
    <w:name w:val="純文字"/>
    <w:basedOn w:val="a"/>
    <w:pPr>
      <w:spacing w:after="0" w:line="100" w:lineRule="atLeast"/>
    </w:pPr>
    <w:rPr>
      <w:rFonts w:ascii="MingLiU" w:eastAsia="MingLiU" w:hAnsi="MingLiU" w:cs="Times New Roman"/>
      <w:sz w:val="24"/>
      <w:szCs w:val="20"/>
      <w:lang w:val="en-US"/>
    </w:rPr>
  </w:style>
  <w:style w:type="paragraph" w:customStyle="1" w:styleId="ListParagraph1">
    <w:name w:val="List Paragraph1"/>
    <w:basedOn w:val="a"/>
    <w:pPr>
      <w:ind w:left="720" w:firstLine="0"/>
    </w:pPr>
  </w:style>
  <w:style w:type="paragraph" w:customStyle="1" w:styleId="Text2">
    <w:name w:val="Text 2"/>
    <w:basedOn w:val="a"/>
    <w:pPr>
      <w:tabs>
        <w:tab w:val="left" w:pos="3363"/>
      </w:tabs>
      <w:overflowPunct w:val="0"/>
      <w:spacing w:after="240" w:line="100" w:lineRule="atLeast"/>
      <w:ind w:left="1202" w:firstLine="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alloonText1">
    <w:name w:val="Balloon Text1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на коментар1"/>
    <w:basedOn w:val="a"/>
    <w:rPr>
      <w:sz w:val="20"/>
      <w:szCs w:val="20"/>
    </w:rPr>
  </w:style>
  <w:style w:type="paragraph" w:customStyle="1" w:styleId="CommentSubject1">
    <w:name w:val="Comment Subject1"/>
    <w:basedOn w:val="14"/>
    <w:next w:val="14"/>
    <w:rPr>
      <w:b/>
      <w:bCs/>
    </w:rPr>
  </w:style>
  <w:style w:type="paragraph" w:styleId="ab">
    <w:name w:val="Normal (Web)"/>
    <w:basedOn w:val="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pPr>
      <w:widowControl w:val="0"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d">
    <w:name w:val="footer"/>
    <w:basedOn w:val="a"/>
    <w:pPr>
      <w:tabs>
        <w:tab w:val="center" w:pos="4536"/>
        <w:tab w:val="right" w:pos="9072"/>
      </w:tabs>
    </w:pPr>
  </w:style>
  <w:style w:type="paragraph" w:customStyle="1" w:styleId="15">
    <w:name w:val="Блоков текст1"/>
    <w:basedOn w:val="a"/>
    <w:pPr>
      <w:suppressAutoHyphens/>
      <w:spacing w:after="0" w:line="240" w:lineRule="auto"/>
      <w:ind w:left="2268" w:right="1134" w:firstLine="0"/>
      <w:jc w:val="both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-">
    <w:name w:val="Таблица - съдържание"/>
    <w:basedOn w:val="a"/>
    <w:pPr>
      <w:suppressLineNumbers/>
    </w:pPr>
  </w:style>
  <w:style w:type="paragraph" w:customStyle="1" w:styleId="-0">
    <w:name w:val="Таблица - заглавие"/>
    <w:basedOn w:val="-"/>
    <w:pPr>
      <w:jc w:val="center"/>
    </w:pPr>
    <w:rPr>
      <w:b/>
      <w:bCs/>
    </w:rPr>
  </w:style>
  <w:style w:type="paragraph" w:customStyle="1" w:styleId="WW-Default">
    <w:name w:val="WW-Default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0"/>
  </w:style>
  <w:style w:type="character" w:customStyle="1" w:styleId="150">
    <w:name w:val="Основен текст (15)"/>
    <w:rPr>
      <w:rFonts w:ascii="Times New Roman" w:hAnsi="Times New Roman" w:cs="Times New Roman"/>
      <w:spacing w:val="0"/>
      <w:w w:val="100"/>
      <w:position w:val="-1"/>
      <w:sz w:val="24"/>
      <w:szCs w:val="24"/>
      <w:effect w:val="none"/>
      <w:shd w:val="clear" w:color="auto" w:fill="FFFFFF"/>
      <w:vertAlign w:val="baseline"/>
      <w:cs w:val="0"/>
      <w:em w:val="none"/>
    </w:rPr>
  </w:style>
  <w:style w:type="character" w:customStyle="1" w:styleId="CharacterStyle1">
    <w:name w:val="Character Style 1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50">
    <w:name w:val="Съдържание (5) + Удебелен"/>
    <w:rPr>
      <w:rFonts w:ascii="Times New Roman" w:hAnsi="Times New Roman" w:cs="Times New Roman"/>
      <w:b/>
      <w:bCs/>
      <w:w w:val="100"/>
      <w:position w:val="-1"/>
      <w:sz w:val="24"/>
      <w:szCs w:val="24"/>
      <w:effect w:val="none"/>
      <w:shd w:val="clear" w:color="auto" w:fill="FFFFFF"/>
      <w:vertAlign w:val="baseline"/>
      <w:cs w:val="0"/>
      <w:em w:val="none"/>
    </w:rPr>
  </w:style>
  <w:style w:type="paragraph" w:customStyle="1" w:styleId="151">
    <w:name w:val="Основен текст (15)1"/>
    <w:basedOn w:val="a"/>
    <w:pPr>
      <w:widowControl w:val="0"/>
      <w:shd w:val="clear" w:color="auto" w:fill="FFFFFF"/>
      <w:spacing w:after="0" w:line="240" w:lineRule="atLeast"/>
    </w:pPr>
    <w:rPr>
      <w:rFonts w:ascii="Times New Roman" w:eastAsia="Calibri" w:hAnsi="Times New Roman" w:cs="Times New Roman"/>
      <w:kern w:val="0"/>
      <w:sz w:val="24"/>
      <w:szCs w:val="24"/>
      <w:lang w:val="en-US" w:eastAsia="zh-CN"/>
    </w:rPr>
  </w:style>
  <w:style w:type="paragraph" w:customStyle="1" w:styleId="Text3">
    <w:name w:val="Text 3"/>
    <w:basedOn w:val="a"/>
    <w:pPr>
      <w:tabs>
        <w:tab w:val="left" w:pos="2302"/>
      </w:tabs>
      <w:suppressAutoHyphens/>
      <w:spacing w:after="240" w:line="240" w:lineRule="auto"/>
      <w:ind w:left="1202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en-GB"/>
    </w:rPr>
  </w:style>
  <w:style w:type="character" w:customStyle="1" w:styleId="FooterChar">
    <w:name w:val="Footer Char"/>
    <w:rPr>
      <w:rFonts w:ascii="Calibri" w:eastAsia="Lucida Sans Unicode" w:hAnsi="Calibri"/>
      <w:w w:val="100"/>
      <w:kern w:val="1"/>
      <w:position w:val="-1"/>
      <w:sz w:val="22"/>
      <w:szCs w:val="22"/>
      <w:effect w:val="none"/>
      <w:vertAlign w:val="baseline"/>
      <w:cs w:val="0"/>
      <w:em w:val="none"/>
      <w:lang w:val="bg-BG" w:eastAsia="ar-SA"/>
    </w:rPr>
  </w:style>
  <w:style w:type="character" w:customStyle="1" w:styleId="shorttext">
    <w:name w:val="short_text"/>
    <w:basedOn w:val="a1"/>
    <w:rPr>
      <w:w w:val="100"/>
      <w:position w:val="-1"/>
      <w:effect w:val="none"/>
      <w:vertAlign w:val="baseline"/>
      <w:cs w:val="0"/>
      <w:em w:val="none"/>
    </w:rPr>
  </w:style>
  <w:style w:type="character" w:customStyle="1" w:styleId="filled-value">
    <w:name w:val="filled-value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footnote text"/>
    <w:basedOn w:val="a"/>
    <w:qFormat/>
    <w:pPr>
      <w:suppressAutoHyphens/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val="fr-FR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fr-FR"/>
    </w:rPr>
  </w:style>
  <w:style w:type="character" w:styleId="af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customStyle="1" w:styleId="filled-value2">
    <w:name w:val="filled-value2"/>
    <w:rPr>
      <w:w w:val="100"/>
      <w:position w:val="-1"/>
      <w:sz w:val="23"/>
      <w:szCs w:val="23"/>
      <w:effect w:val="none"/>
      <w:vertAlign w:val="baseline"/>
      <w:cs w:val="0"/>
      <w:em w:val="none"/>
    </w:rPr>
  </w:style>
  <w:style w:type="paragraph" w:styleId="af0">
    <w:name w:val="List Paragraph"/>
    <w:basedOn w:val="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bg-BG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fR8n5nc2YFVISC7OC87CDQudgg==">AMUW2mVRog3Z1uyveGSaUqQSyvTzcsm8hY+19dw12Fq6CNxTlFpH/ZQVK+4m8qy/VOhS++CxrXVo5E6Peg2cbSA9XItb+urLrmJ8zI3d2xVMsgcPwidq7LMeM0AVRbd/GhzgGQCTmWCL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2023-12-10T19:20:00Z</dcterms:created>
  <dcterms:modified xsi:type="dcterms:W3CDTF">2023-12-10T19:20:00Z</dcterms:modified>
</cp:coreProperties>
</file>